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sz w:val="24"/>
          <w:szCs w:val="22"/>
        </w:rPr>
      </w:pPr>
    </w:p>
    <w:p>
      <w:pPr>
        <w:jc w:val="center"/>
        <w:rPr>
          <w:rFonts w:ascii="方正小标宋简体" w:eastAsia="方正小标宋简体"/>
          <w:sz w:val="40"/>
          <w:szCs w:val="52"/>
        </w:rPr>
      </w:pPr>
      <w:r>
        <w:rPr>
          <w:rFonts w:hint="eastAsia" w:ascii="方正小标宋简体" w:eastAsia="方正小标宋简体"/>
          <w:sz w:val="40"/>
          <w:szCs w:val="52"/>
        </w:rPr>
        <w:t>第七批全国老中医药专家学术经验继承工作</w:t>
      </w:r>
    </w:p>
    <w:p>
      <w:pPr>
        <w:jc w:val="center"/>
        <w:rPr>
          <w:rFonts w:ascii="方正小标宋简体" w:eastAsia="方正小标宋简体"/>
          <w:sz w:val="40"/>
          <w:szCs w:val="52"/>
        </w:rPr>
      </w:pPr>
      <w:r>
        <w:rPr>
          <w:rFonts w:hint="eastAsia" w:ascii="方正小标宋简体" w:eastAsia="方正小标宋简体"/>
          <w:sz w:val="40"/>
          <w:szCs w:val="52"/>
        </w:rPr>
        <w:t>协议书</w:t>
      </w: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jc w:val="left"/>
        <w:rPr>
          <w:rFonts w:ascii="黑体" w:eastAsia="黑体"/>
          <w:b/>
          <w:sz w:val="24"/>
          <w:szCs w:val="22"/>
        </w:rPr>
      </w:pPr>
    </w:p>
    <w:p>
      <w:pPr>
        <w:rPr>
          <w:rFonts w:ascii="黑体" w:eastAsia="黑体"/>
          <w:b/>
          <w:sz w:val="24"/>
          <w:szCs w:val="22"/>
        </w:rPr>
      </w:pPr>
    </w:p>
    <w:p>
      <w:pPr>
        <w:rPr>
          <w:rFonts w:ascii="黑体" w:eastAsia="黑体"/>
          <w:b/>
          <w:sz w:val="24"/>
          <w:szCs w:val="22"/>
        </w:rPr>
      </w:pPr>
    </w:p>
    <w:p>
      <w:pPr>
        <w:rPr>
          <w:rFonts w:ascii="黑体" w:eastAsia="黑体"/>
          <w:b/>
          <w:sz w:val="24"/>
          <w:szCs w:val="22"/>
        </w:rPr>
      </w:pPr>
    </w:p>
    <w:p>
      <w:pPr>
        <w:tabs>
          <w:tab w:val="left" w:pos="6480"/>
          <w:tab w:val="left" w:pos="7560"/>
        </w:tabs>
        <w:spacing w:line="480" w:lineRule="auto"/>
        <w:ind w:firstLine="1133" w:firstLineChars="423"/>
        <w:rPr>
          <w:rFonts w:ascii="黑体" w:eastAsia="黑体"/>
          <w:spacing w:val="-6"/>
          <w:sz w:val="28"/>
          <w:szCs w:val="28"/>
          <w:u w:val="single"/>
        </w:rPr>
      </w:pPr>
      <w:r>
        <w:rPr>
          <w:rFonts w:hint="eastAsia" w:ascii="黑体" w:eastAsia="黑体"/>
          <w:spacing w:val="-6"/>
          <w:sz w:val="28"/>
          <w:szCs w:val="28"/>
        </w:rPr>
        <w:t>省、自治区、直辖市</w:t>
      </w:r>
      <w:r>
        <w:rPr>
          <w:rFonts w:hint="eastAsia" w:ascii="黑体" w:eastAsia="黑体"/>
          <w:spacing w:val="-6"/>
          <w:sz w:val="28"/>
          <w:szCs w:val="28"/>
          <w:u w:val="single"/>
        </w:rPr>
        <w:t xml:space="preserve">                     </w:t>
      </w:r>
      <w:r>
        <w:rPr>
          <w:rFonts w:ascii="黑体" w:eastAsia="黑体"/>
          <w:spacing w:val="-6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pacing w:val="-6"/>
          <w:sz w:val="28"/>
          <w:szCs w:val="28"/>
          <w:u w:val="single"/>
        </w:rPr>
        <w:t xml:space="preserve">       </w:t>
      </w:r>
    </w:p>
    <w:p>
      <w:pPr>
        <w:tabs>
          <w:tab w:val="left" w:pos="6480"/>
        </w:tabs>
        <w:spacing w:line="480" w:lineRule="auto"/>
        <w:ind w:firstLine="1184" w:firstLineChars="423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指   导   老   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</w:t>
      </w:r>
      <w:r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</w:p>
    <w:p>
      <w:pPr>
        <w:spacing w:line="480" w:lineRule="auto"/>
        <w:ind w:firstLine="1184" w:firstLineChars="423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继      承     人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  <w:r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>
      <w:pPr>
        <w:tabs>
          <w:tab w:val="left" w:pos="6480"/>
        </w:tabs>
        <w:spacing w:line="480" w:lineRule="auto"/>
        <w:ind w:firstLine="1184" w:firstLineChars="423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黑体" w:eastAsia="黑体"/>
          <w:sz w:val="28"/>
          <w:szCs w:val="28"/>
        </w:rPr>
        <w:t>专             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中医□ 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中药□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tabs>
          <w:tab w:val="left" w:pos="6480"/>
        </w:tabs>
        <w:spacing w:line="480" w:lineRule="auto"/>
        <w:ind w:firstLine="3668" w:firstLineChars="1223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中西医结合□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少数民族医药□</w:t>
      </w:r>
    </w:p>
    <w:p>
      <w:pPr>
        <w:tabs>
          <w:tab w:val="left" w:pos="6480"/>
        </w:tabs>
        <w:spacing w:line="480" w:lineRule="auto"/>
        <w:ind w:firstLine="1184" w:firstLineChars="423"/>
        <w:rPr>
          <w:rFonts w:ascii="黑体" w:eastAsia="黑体"/>
          <w:sz w:val="24"/>
          <w:szCs w:val="22"/>
        </w:rPr>
      </w:pPr>
      <w:r>
        <w:rPr>
          <w:rFonts w:hint="eastAsia" w:ascii="黑体" w:eastAsia="黑体"/>
          <w:sz w:val="28"/>
          <w:szCs w:val="28"/>
        </w:rPr>
        <w:t>签   订   日   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</w:t>
      </w:r>
      <w:r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>
      <w:pPr>
        <w:tabs>
          <w:tab w:val="left" w:pos="6480"/>
        </w:tabs>
        <w:spacing w:line="480" w:lineRule="auto"/>
        <w:rPr>
          <w:rFonts w:ascii="黑体" w:eastAsia="黑体"/>
          <w:sz w:val="24"/>
          <w:szCs w:val="22"/>
        </w:rPr>
      </w:pPr>
    </w:p>
    <w:p>
      <w:pPr>
        <w:tabs>
          <w:tab w:val="left" w:pos="6480"/>
        </w:tabs>
        <w:spacing w:line="480" w:lineRule="auto"/>
        <w:rPr>
          <w:rFonts w:ascii="黑体" w:eastAsia="黑体"/>
          <w:sz w:val="24"/>
          <w:szCs w:val="22"/>
        </w:rPr>
      </w:pPr>
    </w:p>
    <w:p>
      <w:pPr>
        <w:tabs>
          <w:tab w:val="left" w:pos="6480"/>
        </w:tabs>
        <w:spacing w:line="480" w:lineRule="auto"/>
        <w:rPr>
          <w:rFonts w:ascii="黑体" w:eastAsia="黑体"/>
          <w:sz w:val="24"/>
          <w:szCs w:val="22"/>
        </w:rPr>
      </w:pPr>
    </w:p>
    <w:p>
      <w:pPr>
        <w:tabs>
          <w:tab w:val="left" w:pos="6480"/>
        </w:tabs>
        <w:spacing w:line="480" w:lineRule="auto"/>
        <w:rPr>
          <w:rFonts w:ascii="黑体" w:eastAsia="黑体"/>
          <w:sz w:val="24"/>
          <w:szCs w:val="22"/>
        </w:rPr>
      </w:pPr>
    </w:p>
    <w:p>
      <w:pPr>
        <w:spacing w:line="64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国家中医药管理局人事教育司制</w:t>
      </w:r>
    </w:p>
    <w:p>
      <w:pPr>
        <w:spacing w:line="64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850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</w:t>
      </w:r>
      <w:r>
        <w:rPr>
          <w:rFonts w:ascii="仿宋_GB2312" w:hAnsi="宋体" w:eastAsia="仿宋_GB2312"/>
          <w:b/>
          <w:bCs/>
          <w:sz w:val="32"/>
          <w:szCs w:val="32"/>
        </w:rPr>
        <w:t>022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年</w:t>
      </w:r>
      <w:r>
        <w:rPr>
          <w:rFonts w:ascii="仿宋_GB2312" w:hAnsi="宋体" w:eastAsia="仿宋_GB2312"/>
          <w:b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月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经单位同意及上级主管部门审核批准，指导老师、</w:t>
      </w:r>
      <w:r>
        <w:rPr>
          <w:rFonts w:ascii="仿宋_GB2312" w:hAnsi="宋体" w:eastAsia="仿宋_GB2312"/>
          <w:sz w:val="32"/>
          <w:szCs w:val="32"/>
        </w:rPr>
        <w:t>继承人</w:t>
      </w:r>
      <w:r>
        <w:rPr>
          <w:rFonts w:hint="eastAsia" w:ascii="仿宋_GB2312" w:hAnsi="宋体" w:eastAsia="仿宋_GB2312"/>
          <w:sz w:val="32"/>
          <w:szCs w:val="32"/>
        </w:rPr>
        <w:t>自愿建立学术继承关系。为保证完成3年继承教学任务，根据《第七批全国老中医药专家学术经验继承工作实施方案》有关文件要求，双方签订继承教学协议如下：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一、教学周期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</w:t>
      </w:r>
      <w:r>
        <w:rPr>
          <w:rFonts w:ascii="仿宋_GB2312" w:hAnsi="宋体" w:eastAsia="仿宋_GB2312"/>
          <w:sz w:val="32"/>
          <w:szCs w:val="32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ascii="仿宋_GB2312" w:hAnsi="宋体" w:eastAsia="仿宋_GB2312"/>
          <w:sz w:val="32"/>
          <w:szCs w:val="32"/>
          <w:u w:val="single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日止。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二、主要任务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（一）学习领悟</w:t>
      </w:r>
      <w:r>
        <w:rPr>
          <w:rFonts w:ascii="仿宋_GB2312" w:eastAsia="仿宋_GB2312"/>
          <w:sz w:val="32"/>
          <w:szCs w:val="32"/>
        </w:rPr>
        <w:t>指导老师指定的经典著作，进一步夯实中医药理论基础和丰富中国传统文化知识。</w:t>
      </w:r>
      <w:r>
        <w:rPr>
          <w:rFonts w:hint="eastAsia" w:ascii="仿宋_GB2312" w:eastAsia="仿宋_GB2312"/>
          <w:sz w:val="32"/>
          <w:szCs w:val="32"/>
        </w:rPr>
        <w:t>每年撰写典籍学习心得4篇以上。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（二）继承、</w:t>
      </w:r>
      <w:r>
        <w:rPr>
          <w:rFonts w:ascii="仿宋_GB2312" w:eastAsia="仿宋_GB2312"/>
          <w:sz w:val="32"/>
          <w:szCs w:val="32"/>
        </w:rPr>
        <w:t>掌握指导老师的学术经验和技术专长，提高中医临床诊疗（</w:t>
      </w:r>
      <w:r>
        <w:rPr>
          <w:rFonts w:hint="eastAsia" w:ascii="仿宋_GB2312" w:eastAsia="仿宋_GB2312"/>
          <w:sz w:val="32"/>
          <w:szCs w:val="32"/>
        </w:rPr>
        <w:t>中药实践</w:t>
      </w:r>
      <w:r>
        <w:rPr>
          <w:rFonts w:ascii="仿宋_GB2312" w:eastAsia="仿宋_GB2312"/>
          <w:sz w:val="32"/>
          <w:szCs w:val="32"/>
        </w:rPr>
        <w:t>技能）</w:t>
      </w:r>
      <w:r>
        <w:rPr>
          <w:rFonts w:hint="eastAsia" w:ascii="仿宋_GB2312" w:eastAsia="仿宋_GB2312"/>
          <w:sz w:val="32"/>
          <w:szCs w:val="32"/>
        </w:rPr>
        <w:t>水平。每年完成不少于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个半天的反映真实学习过程的跟师笔记（具有原始记录性质，</w:t>
      </w:r>
      <w:r>
        <w:rPr>
          <w:rFonts w:ascii="仿宋_GB2312" w:eastAsia="仿宋_GB2312"/>
          <w:sz w:val="32"/>
          <w:szCs w:val="32"/>
        </w:rPr>
        <w:t>含</w:t>
      </w:r>
      <w:r>
        <w:rPr>
          <w:rFonts w:hint="eastAsia" w:ascii="仿宋_GB2312" w:eastAsia="仿宋_GB2312"/>
          <w:sz w:val="32"/>
          <w:szCs w:val="32"/>
        </w:rPr>
        <w:t>10个</w:t>
      </w:r>
      <w:r>
        <w:rPr>
          <w:rFonts w:ascii="仿宋_GB2312" w:eastAsia="仿宋_GB2312"/>
          <w:sz w:val="32"/>
          <w:szCs w:val="32"/>
        </w:rPr>
        <w:t>半天的传承工作室</w:t>
      </w:r>
      <w:r>
        <w:rPr>
          <w:rFonts w:hint="eastAsia" w:ascii="仿宋_GB2312" w:eastAsia="仿宋_GB2312"/>
          <w:sz w:val="32"/>
          <w:szCs w:val="32"/>
        </w:rPr>
        <w:t>跟师</w:t>
      </w:r>
      <w:r>
        <w:rPr>
          <w:rFonts w:ascii="仿宋_GB2312" w:eastAsia="仿宋_GB2312"/>
          <w:sz w:val="32"/>
          <w:szCs w:val="32"/>
        </w:rPr>
        <w:t>笔记</w:t>
      </w:r>
      <w:r>
        <w:rPr>
          <w:rFonts w:hint="eastAsia" w:ascii="仿宋_GB2312" w:eastAsia="仿宋_GB2312"/>
          <w:sz w:val="32"/>
          <w:szCs w:val="32"/>
        </w:rPr>
        <w:t>），完成12篇1000字以上的学习心得或临床经验整理（统称月记，</w:t>
      </w:r>
      <w:r>
        <w:rPr>
          <w:rFonts w:ascii="仿宋_GB2312" w:eastAsia="仿宋_GB2312"/>
          <w:sz w:val="32"/>
          <w:szCs w:val="32"/>
        </w:rPr>
        <w:t>含</w:t>
      </w:r>
      <w:r>
        <w:rPr>
          <w:rFonts w:hint="eastAsia" w:ascii="仿宋_GB2312" w:eastAsia="仿宋_GB2312"/>
          <w:sz w:val="32"/>
          <w:szCs w:val="32"/>
        </w:rPr>
        <w:t>2篇</w:t>
      </w:r>
      <w:r>
        <w:rPr>
          <w:rFonts w:ascii="仿宋_GB2312" w:eastAsia="仿宋_GB2312"/>
          <w:sz w:val="32"/>
          <w:szCs w:val="32"/>
        </w:rPr>
        <w:t>传承工作室学习</w:t>
      </w:r>
      <w:r>
        <w:rPr>
          <w:rFonts w:hint="eastAsia" w:ascii="仿宋_GB2312" w:eastAsia="仿宋_GB2312"/>
          <w:sz w:val="32"/>
          <w:szCs w:val="32"/>
        </w:rPr>
        <w:t>月记）。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（三）遵循中医药</w:t>
      </w:r>
      <w:r>
        <w:rPr>
          <w:rFonts w:ascii="仿宋_GB2312" w:eastAsia="仿宋_GB2312"/>
          <w:sz w:val="32"/>
          <w:szCs w:val="32"/>
        </w:rPr>
        <w:t>学术特点和发展规律，在继承</w:t>
      </w:r>
      <w:r>
        <w:rPr>
          <w:rFonts w:hint="eastAsia" w:ascii="仿宋_GB2312" w:eastAsia="仿宋_GB2312"/>
          <w:sz w:val="32"/>
          <w:szCs w:val="32"/>
        </w:rPr>
        <w:t>指导</w:t>
      </w:r>
      <w:r>
        <w:rPr>
          <w:rFonts w:ascii="仿宋_GB2312" w:eastAsia="仿宋_GB2312"/>
          <w:sz w:val="32"/>
          <w:szCs w:val="32"/>
        </w:rPr>
        <w:t>老师学术经验的基础上，在本学科领域提出创新</w:t>
      </w:r>
      <w:r>
        <w:rPr>
          <w:rFonts w:hint="eastAsia" w:ascii="仿宋_GB2312" w:eastAsia="仿宋_GB2312"/>
          <w:sz w:val="32"/>
          <w:szCs w:val="32"/>
        </w:rPr>
        <w:t>见解</w:t>
      </w:r>
      <w:r>
        <w:rPr>
          <w:rFonts w:ascii="仿宋_GB2312" w:eastAsia="仿宋_GB2312"/>
          <w:sz w:val="32"/>
          <w:szCs w:val="32"/>
        </w:rPr>
        <w:t>或观点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（四）学习期间在国内公开发行的期刊（具有国际标准刊号ISSN和国内统一刊号CN）上发表1篇以上总结继承指导老师学术思想和临床经验（技术专长）的论文。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（五）中医专业继承人每年撰写由本人独立完成的、能反映指导老师学术</w:t>
      </w:r>
      <w:r>
        <w:rPr>
          <w:rFonts w:ascii="仿宋_GB2312" w:eastAsia="仿宋_GB2312"/>
          <w:sz w:val="32"/>
          <w:szCs w:val="32"/>
        </w:rPr>
        <w:t>思想和</w:t>
      </w:r>
      <w:r>
        <w:rPr>
          <w:rFonts w:hint="eastAsia" w:ascii="仿宋_GB2312" w:eastAsia="仿宋_GB2312"/>
          <w:sz w:val="32"/>
          <w:szCs w:val="32"/>
        </w:rPr>
        <w:t>临床经验、体现</w:t>
      </w:r>
      <w:r>
        <w:rPr>
          <w:rFonts w:ascii="仿宋_GB2312" w:eastAsia="仿宋_GB2312"/>
          <w:sz w:val="32"/>
          <w:szCs w:val="32"/>
        </w:rPr>
        <w:t>疾病诊疗全过程</w:t>
      </w:r>
      <w:r>
        <w:rPr>
          <w:rFonts w:hint="eastAsia" w:ascii="仿宋_GB2312" w:eastAsia="仿宋_GB2312"/>
          <w:sz w:val="32"/>
          <w:szCs w:val="32"/>
        </w:rPr>
        <w:t>的临床医案总结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份，</w:t>
      </w:r>
      <w:r>
        <w:rPr>
          <w:rFonts w:ascii="仿宋_GB2312" w:eastAsia="仿宋_GB2312"/>
          <w:sz w:val="32"/>
          <w:szCs w:val="32"/>
        </w:rPr>
        <w:t>其中不少于</w:t>
      </w:r>
      <w:r>
        <w:rPr>
          <w:rFonts w:hint="eastAsia" w:ascii="仿宋_GB2312" w:eastAsia="仿宋_GB2312"/>
          <w:sz w:val="32"/>
          <w:szCs w:val="32"/>
        </w:rPr>
        <w:t>5份疑难病症</w:t>
      </w:r>
      <w:r>
        <w:rPr>
          <w:rFonts w:ascii="仿宋_GB2312" w:eastAsia="仿宋_GB2312"/>
          <w:sz w:val="32"/>
          <w:szCs w:val="32"/>
        </w:rPr>
        <w:t>临床医案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中药专业继承人每年提交反映指导老师中药加工、炮制、鉴别、制剂工艺等方面的实践</w:t>
      </w:r>
      <w:r>
        <w:rPr>
          <w:rFonts w:ascii="仿宋_GB2312" w:eastAsia="仿宋_GB2312"/>
          <w:sz w:val="32"/>
          <w:szCs w:val="32"/>
        </w:rPr>
        <w:t>技能总结材料</w:t>
      </w:r>
      <w:r>
        <w:rPr>
          <w:rFonts w:hint="eastAsia" w:ascii="仿宋_GB2312" w:eastAsia="仿宋_GB2312"/>
          <w:sz w:val="32"/>
          <w:szCs w:val="32"/>
        </w:rPr>
        <w:t>20份，</w:t>
      </w:r>
      <w:r>
        <w:rPr>
          <w:rFonts w:ascii="仿宋_GB2312" w:eastAsia="仿宋_GB2312"/>
          <w:sz w:val="32"/>
          <w:szCs w:val="32"/>
        </w:rPr>
        <w:t>其中不少于</w:t>
      </w:r>
      <w:r>
        <w:rPr>
          <w:rFonts w:hint="eastAsia" w:ascii="仿宋_GB2312" w:eastAsia="仿宋_GB2312"/>
          <w:sz w:val="32"/>
          <w:szCs w:val="32"/>
        </w:rPr>
        <w:t>5份</w:t>
      </w:r>
      <w:r>
        <w:rPr>
          <w:rFonts w:ascii="仿宋_GB2312" w:eastAsia="仿宋_GB2312"/>
          <w:sz w:val="32"/>
          <w:szCs w:val="32"/>
        </w:rPr>
        <w:t>复杂问题实践技能总结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（六）结业考核时提交1篇体现指导老师学术思想和临床（实践）经验、具有学术价值和临床（实践）意义的结业论文。</w:t>
      </w:r>
    </w:p>
    <w:p>
      <w:pPr>
        <w:tabs>
          <w:tab w:val="left" w:pos="6480"/>
        </w:tabs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tabs>
          <w:tab w:val="left" w:pos="6480"/>
        </w:tabs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（一）继承人跟师学习和独立临床（实践），全面系统地继承指导老师的学术思想、临床经验（技术专长），学习</w:t>
      </w:r>
      <w:r>
        <w:rPr>
          <w:rFonts w:ascii="仿宋_GB2312" w:eastAsia="仿宋_GB2312"/>
          <w:sz w:val="32"/>
          <w:szCs w:val="32"/>
        </w:rPr>
        <w:t>掌握相关专业名老中医药专家</w:t>
      </w:r>
      <w:r>
        <w:rPr>
          <w:rFonts w:hint="eastAsia" w:ascii="仿宋_GB2312" w:eastAsia="仿宋_GB2312"/>
          <w:sz w:val="32"/>
          <w:szCs w:val="32"/>
        </w:rPr>
        <w:t>学术</w:t>
      </w:r>
      <w:r>
        <w:rPr>
          <w:rFonts w:ascii="仿宋_GB2312" w:eastAsia="仿宋_GB2312"/>
          <w:sz w:val="32"/>
          <w:szCs w:val="32"/>
        </w:rPr>
        <w:t>经验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pacing w:val="2"/>
          <w:sz w:val="32"/>
          <w:szCs w:val="32"/>
        </w:rPr>
        <w:t>中医专业继承人精读《内经》《伤寒论》《金匮要略》及温病学等中医经典著作，学习1部以上与所从事专业密切相关的专科经典著作。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中药专业继承人学习《神农本草经》《本草纲目》《雷公炮炙论》《炮炙大法》以及《中药大辞典》《中药炮制学》等典籍著作，重点掌握1—2项传统中药技术。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少数民族医药继承人学习本民族医药学典籍著作。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（三）指导老师每周临床或实际操作带教时间不少于1.5个工作日，对继承人撰写的跟师笔记、学习心得、临床医案（实践</w:t>
      </w:r>
      <w:r>
        <w:rPr>
          <w:rFonts w:ascii="仿宋_GB2312" w:eastAsia="仿宋_GB2312"/>
          <w:sz w:val="32"/>
          <w:szCs w:val="32"/>
        </w:rPr>
        <w:t>技能总结</w:t>
      </w:r>
      <w:r>
        <w:rPr>
          <w:rFonts w:hint="eastAsia" w:ascii="仿宋_GB2312" w:eastAsia="仿宋_GB2312"/>
          <w:sz w:val="32"/>
          <w:szCs w:val="32"/>
        </w:rPr>
        <w:t>）进行批阅，批语针要有针对性和指导性，能体现指导老师的学术水平。</w:t>
      </w:r>
    </w:p>
    <w:p>
      <w:pPr>
        <w:tabs>
          <w:tab w:val="left" w:pos="6480"/>
        </w:tabs>
        <w:spacing w:line="600" w:lineRule="exact"/>
        <w:ind w:firstLine="630" w:firstLineChars="300"/>
        <w:rPr>
          <w:rFonts w:ascii="黑体" w:hAnsi="黑体" w:eastAsia="黑体"/>
          <w:sz w:val="32"/>
          <w:szCs w:val="3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9pt;margin-top:0pt;height:0pt;width:0.05pt;z-index:251659264;mso-width-relative:page;mso-height-relative:page;" filled="f" stroked="t" coordsize="21600,21600" o:gfxdata="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T/UKnNMAAAAFAQAADwAAAAAAAAAB&#10;ACAAAAA4AAAAZHJzL2Rvd25yZXYueG1sUEsBAhQAFAAAAAgAh07iQC4VYebGAQAAZAMAAA4AAAAA&#10;AAAAAQAgAAAAO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四、主要形式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采取跟师学习、独立临床（实践）、理论学习的形式进行。</w:t>
      </w:r>
    </w:p>
    <w:p>
      <w:pPr>
        <w:spacing w:line="600" w:lineRule="exact"/>
        <w:ind w:firstLine="63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pacing w:val="-2"/>
          <w:sz w:val="32"/>
          <w:szCs w:val="32"/>
        </w:rPr>
        <w:t>（一）跟师学习。</w:t>
      </w:r>
      <w:r>
        <w:rPr>
          <w:rFonts w:hint="eastAsia" w:ascii="仿宋_GB2312" w:eastAsia="仿宋_GB2312"/>
          <w:spacing w:val="-2"/>
          <w:sz w:val="32"/>
          <w:szCs w:val="32"/>
        </w:rPr>
        <w:t>继承人自进岗学习之日起，跟指导老师临床（实践）的时间每周不少于1.5个工作日，累计不少于180个工作日；并参加2个以上相关专业的全国名老中医药专家传承工作室游学和临床（实践），累计不少于60个工作日。</w:t>
      </w:r>
    </w:p>
    <w:p>
      <w:pPr>
        <w:spacing w:line="600" w:lineRule="exact"/>
        <w:ind w:firstLine="641" w:firstLineChars="200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（二）独立临床（实践）。</w:t>
      </w:r>
      <w:r>
        <w:rPr>
          <w:rFonts w:hint="eastAsia" w:ascii="仿宋_GB2312" w:eastAsia="仿宋_GB2312"/>
          <w:sz w:val="32"/>
          <w:szCs w:val="32"/>
        </w:rPr>
        <w:t>独立从事临床（实践）的时间每周不得少于2个工作日，累计不少于250个工作日，</w:t>
      </w:r>
      <w:r>
        <w:rPr>
          <w:rFonts w:hint="eastAsia" w:ascii="仿宋_GB2312" w:eastAsia="仿宋_GB2312"/>
          <w:spacing w:val="-2"/>
          <w:sz w:val="32"/>
          <w:szCs w:val="32"/>
        </w:rPr>
        <w:t>其中在病房的临床实践累计不少于40个工作日。</w:t>
      </w:r>
    </w:p>
    <w:p>
      <w:pPr>
        <w:spacing w:line="600" w:lineRule="exact"/>
        <w:ind w:firstLine="641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（三）理论学习。</w:t>
      </w:r>
      <w:r>
        <w:rPr>
          <w:rFonts w:hint="eastAsia" w:ascii="仿宋_GB2312" w:eastAsia="仿宋_GB2312"/>
          <w:sz w:val="32"/>
          <w:szCs w:val="32"/>
        </w:rPr>
        <w:t>采取自学研修与集中授课相结合的方式进行，其中集中授课时间累计不少于80个工作日。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五、主要职责</w:t>
      </w:r>
    </w:p>
    <w:p>
      <w:pPr>
        <w:tabs>
          <w:tab w:val="left" w:pos="6480"/>
        </w:tabs>
        <w:spacing w:line="600" w:lineRule="exact"/>
        <w:ind w:firstLine="641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（一）指导老师职责：</w:t>
      </w:r>
      <w:r>
        <w:rPr>
          <w:rFonts w:hint="eastAsia" w:ascii="仿宋_GB2312" w:hAnsi="宋体" w:eastAsia="仿宋_GB2312"/>
          <w:sz w:val="32"/>
          <w:szCs w:val="32"/>
        </w:rPr>
        <w:t>为人师表，保证临床（实践）带教时间。根据继承人情况精心组织教学，悉心传授临床（实践）经验和技术专长，严格督促、检查继承人学习，认真批阅继承人的学习资料。按照确定的继承教学计划，高质量完成带教任务。</w:t>
      </w:r>
    </w:p>
    <w:p>
      <w:pPr>
        <w:tabs>
          <w:tab w:val="left" w:pos="6480"/>
        </w:tabs>
        <w:spacing w:line="600" w:lineRule="exact"/>
        <w:ind w:firstLine="641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（二）继承人职责：</w:t>
      </w:r>
      <w:r>
        <w:rPr>
          <w:rFonts w:hint="eastAsia" w:ascii="仿宋_GB2312" w:hAnsi="宋体" w:eastAsia="仿宋_GB2312"/>
          <w:sz w:val="32"/>
          <w:szCs w:val="32"/>
        </w:rPr>
        <w:t>尊师守纪，保证跟师临床（实践）和独立临床（实践）时间。虚心学习指导老师的临床（实践）经验和技术专长，认真撰写跟师笔记等学习资料，归纳整理并加以研究。按照要求接受指导老师和管理部门的检查和考核。按照确定的教学计划高质量完成学习任务。</w:t>
      </w:r>
    </w:p>
    <w:p>
      <w:pPr>
        <w:tabs>
          <w:tab w:val="left" w:pos="6480"/>
        </w:tabs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六、其他事宜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指导老师和继承人根据实际继承教学需要自行确定）</w:t>
      </w: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480"/>
        </w:tabs>
        <w:spacing w:line="480" w:lineRule="auto"/>
        <w:ind w:right="-710" w:rightChars="-33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指导老师（签名）：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继承人（签名）：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</w:p>
    <w:p>
      <w:pPr>
        <w:tabs>
          <w:tab w:val="left" w:pos="6480"/>
        </w:tabs>
        <w:spacing w:line="480" w:lineRule="auto"/>
        <w:ind w:right="-286" w:rightChars="-136"/>
        <w:rPr>
          <w:rFonts w:ascii="仿宋_GB2312" w:hAnsi="宋体" w:eastAsia="仿宋_GB2312"/>
          <w:sz w:val="32"/>
          <w:szCs w:val="32"/>
        </w:rPr>
        <w:sectPr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341630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.9pt;margin-top:26.9pt;height:0pt;width:0.05pt;z-index:251658240;mso-width-relative:page;mso-height-relative:page;" filled="f" stroked="t" coordsize="21600,21600" o:gfxdata="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cTEzB0wAAAAkB&#10;AAAPAAAAAAAAAAEAIAAAADgAAABkcnMvZG93bnJldi54bWxQSwECFAAUAAAACACHTuJAVLtglNEB&#10;AAB4AwAADgAAAAAAAAABACAAAAA4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日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3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1" w:hRule="atLeast"/>
          <w:jc w:val="center"/>
        </w:trPr>
        <w:tc>
          <w:tcPr>
            <w:tcW w:w="10090" w:type="dxa"/>
          </w:tcPr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-5340350</wp:posOffset>
                      </wp:positionH>
                      <wp:positionV relativeFrom="paragraph">
                        <wp:posOffset>99060</wp:posOffset>
                      </wp:positionV>
                      <wp:extent cx="41624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20.5pt;margin-top:7.8pt;height:0pt;width:327.75pt;z-index:251661312;mso-width-relative:page;mso-height-relative:page;" filled="f" stroked="t" coordsize="21600,21600" o:gfxdata="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urhcY2AAAAAsB&#10;AAAPAAAAAAAAAAEAIAAAADgAAABkcnMvZG93bnJldi54bWxQSwECFAAUAAAACACHTuJAigYUiMwB&#10;AABqAwAADgAAAAAAAAABACAAAAA9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宋体" w:eastAsia="黑体"/>
                <w:sz w:val="30"/>
                <w:szCs w:val="30"/>
              </w:rPr>
              <w:t>指导老师单位意见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tabs>
                <w:tab w:val="left" w:pos="6732"/>
              </w:tabs>
              <w:spacing w:line="440" w:lineRule="exact"/>
              <w:rPr>
                <w:sz w:val="24"/>
                <w:szCs w:val="22"/>
                <w:u w:val="single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396240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25pt;margin-top:31.2pt;height:0pt;width:0.05pt;z-index:251660288;mso-width-relative:page;mso-height-relative:page;" filled="f" stroked="t" coordsize="21600,21600" o:gfxdata="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vz0AQ1gAAAAkBAAAPAAAAAAAA&#10;AAEAIAAAADgAAABkcnMvZG93bnJldi54bWxQSwECFAAUAAAACACHTuJAFIL/+8UBAABkAwAADgAA&#10;AAAAAAABACAAAAA7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9" w:hRule="exact"/>
          <w:jc w:val="center"/>
        </w:trPr>
        <w:tc>
          <w:tcPr>
            <w:tcW w:w="10090" w:type="dxa"/>
          </w:tcPr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继承人单位意见：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1" w:hRule="exact"/>
          <w:jc w:val="center"/>
        </w:trPr>
        <w:tc>
          <w:tcPr>
            <w:tcW w:w="10090" w:type="dxa"/>
          </w:tcPr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省级中医药主管部门审批意见：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楷体" w:hAnsi="楷体" w:eastAsia="楷体"/>
          <w:color w:val="FF0000"/>
          <w:sz w:val="28"/>
          <w:szCs w:val="36"/>
        </w:rPr>
      </w:pPr>
      <w:r>
        <w:rPr>
          <w:rFonts w:hint="eastAsia" w:ascii="仿宋_GB2312" w:hAnsi="黑体" w:eastAsia="仿宋_GB2312"/>
          <w:sz w:val="24"/>
          <w:szCs w:val="32"/>
        </w:rPr>
        <w:t>注：《教学协议》由省级中医药主管部门、带教单位、指导老师、继承人各留存1份。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0"/>
    <w:family w:val="auto"/>
    <w:pitch w:val="default"/>
    <w:sig w:usb0="A00002FF" w:usb1="7ACFFDFB" w:usb2="00000016" w:usb3="00000000" w:csb0="60020101" w:csb1="C0D6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New Roman (正文 CS 字体)">
    <w:altName w:val="苹方-简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242F8"/>
    <w:rsid w:val="F9B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2022-05-16T14:13:00Z</dcterms:created>
  <dc:creator>king</dc:creator>
  <cp:lastModifiedBy>king</cp:lastModifiedBy>
  <dcterms:modified xsi:type="dcterms:W3CDTF">2022-05-16T14:13:24Z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